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3"/>
        <w:jc w:val="center"/>
        <w:rPr>
          <w:rFonts w:ascii="宋体" w:hAnsi="宋体" w:eastAsia="PMingLiU" w:cs="宋体"/>
          <w:b/>
          <w:sz w:val="32"/>
          <w:szCs w:val="32"/>
        </w:rPr>
      </w:pPr>
      <w:r>
        <w:rPr>
          <w:rFonts w:ascii="宋体" w:hAnsi="宋体" w:eastAsia="宋体" w:cs="宋体"/>
          <w:b/>
          <w:sz w:val="32"/>
          <w:szCs w:val="32"/>
          <w:lang w:val="zh-CN" w:eastAsia="zh-CN"/>
        </w:rPr>
        <w:t>园艺学院学生会</w:t>
      </w:r>
      <w:r>
        <w:rPr>
          <w:rFonts w:hint="eastAsia" w:ascii="宋体" w:hAnsi="宋体" w:eastAsia="宋体" w:cs="宋体"/>
          <w:b/>
          <w:sz w:val="32"/>
          <w:szCs w:val="32"/>
          <w:lang w:val="zh-CN" w:eastAsia="zh-CN"/>
        </w:rPr>
        <w:t>部门</w:t>
      </w:r>
      <w:r>
        <w:rPr>
          <w:rFonts w:ascii="宋体" w:hAnsi="宋体" w:eastAsia="宋体" w:cs="宋体"/>
          <w:b/>
          <w:sz w:val="32"/>
          <w:szCs w:val="32"/>
          <w:lang w:val="zh-CN" w:eastAsia="zh-CN"/>
        </w:rPr>
        <w:t>主要职责及</w:t>
      </w:r>
      <w:r>
        <w:rPr>
          <w:rFonts w:hint="eastAsia" w:ascii="宋体" w:hAnsi="宋体" w:eastAsia="宋体" w:cs="宋体"/>
          <w:b/>
          <w:sz w:val="32"/>
          <w:szCs w:val="32"/>
          <w:lang w:val="zh-CN" w:eastAsia="zh-CN"/>
        </w:rPr>
        <w:t>工作人员需求</w:t>
      </w:r>
      <w:bookmarkStart w:id="0" w:name="_GoBack"/>
      <w:bookmarkEnd w:id="0"/>
      <w:r>
        <w:rPr>
          <w:rFonts w:ascii="宋体" w:hAnsi="宋体" w:eastAsia="宋体" w:cs="宋体"/>
          <w:b/>
          <w:sz w:val="32"/>
          <w:szCs w:val="32"/>
          <w:lang w:val="zh-CN" w:eastAsia="zh-CN"/>
        </w:rPr>
        <w:t>一览表</w:t>
      </w:r>
    </w:p>
    <w:tbl>
      <w:tblPr>
        <w:tblStyle w:val="13"/>
        <w:tblW w:w="0" w:type="auto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4"/>
        <w:gridCol w:w="6945"/>
        <w:gridCol w:w="1560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  <w:tblHeader/>
          <w:jc w:val="center"/>
        </w:trPr>
        <w:tc>
          <w:tcPr>
            <w:tcW w:w="1424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400" w:lineRule="exact"/>
              <w:jc w:val="center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部门</w:t>
            </w:r>
          </w:p>
        </w:tc>
        <w:tc>
          <w:tcPr>
            <w:tcW w:w="6945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400" w:lineRule="exact"/>
              <w:jc w:val="center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职能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400" w:lineRule="exact"/>
              <w:jc w:val="center"/>
              <w:rPr>
                <w:rFonts w:ascii="仿宋" w:hAnsi="仿宋" w:eastAsia="仿宋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  <w:szCs w:val="28"/>
              </w:rPr>
              <w:t>职位及人数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6" w:hRule="atLeast"/>
          <w:jc w:val="center"/>
        </w:trPr>
        <w:tc>
          <w:tcPr>
            <w:tcW w:w="1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36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主席团</w:t>
            </w:r>
          </w:p>
        </w:tc>
        <w:tc>
          <w:tcPr>
            <w:tcW w:w="6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 w:cs="宋体"/>
                <w:sz w:val="21"/>
                <w:szCs w:val="21"/>
              </w:rPr>
              <w:t>1、配合团委书记完成校团委和上级党委所下达的工作；</w:t>
            </w:r>
          </w:p>
          <w:p>
            <w:pPr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ascii="仿宋" w:hAnsi="仿宋" w:eastAsia="仿宋" w:cs="宋体"/>
                <w:sz w:val="21"/>
                <w:szCs w:val="21"/>
              </w:rPr>
              <w:t>2、协助团委书记做好学院在思想引领、学风建设、社会实践服务、科技创新、一院一品</w:t>
            </w:r>
            <w:r>
              <w:rPr>
                <w:rFonts w:hint="eastAsia" w:ascii="仿宋" w:hAnsi="仿宋" w:eastAsia="仿宋" w:cs="宋体"/>
                <w:sz w:val="21"/>
                <w:szCs w:val="21"/>
              </w:rPr>
              <w:t>、三会两制一课</w:t>
            </w:r>
            <w:r>
              <w:rPr>
                <w:rFonts w:ascii="仿宋" w:hAnsi="仿宋" w:eastAsia="仿宋" w:cs="宋体"/>
                <w:sz w:val="21"/>
                <w:szCs w:val="21"/>
              </w:rPr>
              <w:t>等方面的工作，及时针对相应活动作出总结；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3、与</w:t>
            </w:r>
            <w:r>
              <w:rPr>
                <w:rFonts w:ascii="仿宋" w:hAnsi="仿宋" w:eastAsia="仿宋" w:cs="宋体"/>
                <w:sz w:val="21"/>
                <w:szCs w:val="21"/>
              </w:rPr>
              <w:t>主席团成员一起负责学院各类学生活动的组织与决策</w:t>
            </w:r>
            <w:r>
              <w:rPr>
                <w:rFonts w:hint="eastAsia" w:ascii="仿宋" w:hAnsi="仿宋" w:eastAsia="仿宋" w:cs="宋体"/>
                <w:sz w:val="21"/>
                <w:szCs w:val="21"/>
              </w:rPr>
              <w:t>；</w:t>
            </w:r>
          </w:p>
          <w:p>
            <w:pPr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4</w:t>
            </w:r>
            <w:r>
              <w:rPr>
                <w:rFonts w:ascii="仿宋" w:hAnsi="仿宋" w:eastAsia="仿宋" w:cs="宋体"/>
                <w:sz w:val="21"/>
                <w:szCs w:val="21"/>
              </w:rPr>
              <w:t>、全面负责统筹学生会工作，及时总结学生会工作；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5</w:t>
            </w:r>
            <w:r>
              <w:rPr>
                <w:rFonts w:ascii="仿宋" w:hAnsi="仿宋" w:eastAsia="仿宋" w:cs="宋体"/>
                <w:sz w:val="21"/>
                <w:szCs w:val="21"/>
              </w:rPr>
              <w:t>、对定期召开的学生会全委会进行指导、协调各部门间的工作；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6、</w:t>
            </w:r>
            <w:r>
              <w:rPr>
                <w:rFonts w:ascii="仿宋" w:hAnsi="仿宋" w:eastAsia="仿宋" w:cs="宋体"/>
                <w:sz w:val="21"/>
                <w:szCs w:val="21"/>
              </w:rPr>
              <w:t>联络老师及各学院，作为信息枢纽</w:t>
            </w:r>
            <w:r>
              <w:rPr>
                <w:rFonts w:hint="eastAsia" w:ascii="仿宋" w:hAnsi="仿宋" w:eastAsia="仿宋" w:cs="宋体"/>
                <w:sz w:val="21"/>
                <w:szCs w:val="21"/>
              </w:rPr>
              <w:t>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7</w:t>
            </w:r>
            <w:r>
              <w:rPr>
                <w:rFonts w:ascii="仿宋" w:hAnsi="仿宋" w:eastAsia="仿宋" w:cs="宋体"/>
                <w:sz w:val="21"/>
                <w:szCs w:val="21"/>
                <w:lang w:val="zh-CN"/>
              </w:rPr>
              <w:t>、</w:t>
            </w:r>
            <w:r>
              <w:rPr>
                <w:rFonts w:ascii="仿宋" w:hAnsi="仿宋" w:eastAsia="仿宋" w:cs="宋体"/>
                <w:sz w:val="21"/>
                <w:szCs w:val="21"/>
              </w:rPr>
              <w:t>参与各项大型活动的主要策划；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8</w:t>
            </w:r>
            <w:r>
              <w:rPr>
                <w:rFonts w:ascii="仿宋" w:hAnsi="仿宋" w:eastAsia="仿宋" w:cs="宋体"/>
                <w:sz w:val="21"/>
                <w:szCs w:val="21"/>
                <w:lang w:val="zh-CN"/>
              </w:rPr>
              <w:t>、监督检查各部门的工作开展情况，认真做好分管工作</w:t>
            </w:r>
            <w:r>
              <w:rPr>
                <w:rFonts w:hint="eastAsia" w:ascii="仿宋" w:hAnsi="仿宋" w:eastAsia="仿宋" w:cs="宋体"/>
                <w:sz w:val="21"/>
                <w:szCs w:val="21"/>
                <w:lang w:val="zh-CN"/>
              </w:rPr>
              <w:t>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9、</w:t>
            </w:r>
            <w:r>
              <w:rPr>
                <w:rFonts w:ascii="仿宋" w:hAnsi="仿宋" w:eastAsia="仿宋" w:cs="宋体"/>
                <w:sz w:val="21"/>
                <w:szCs w:val="21"/>
              </w:rPr>
              <w:t xml:space="preserve">统筹协调各项日常行政工作，各类资料的整理与备案； </w:t>
            </w:r>
          </w:p>
          <w:p>
            <w:pPr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10、监督</w:t>
            </w:r>
            <w:r>
              <w:rPr>
                <w:rFonts w:ascii="仿宋" w:hAnsi="仿宋" w:eastAsia="仿宋" w:cs="宋体"/>
                <w:sz w:val="21"/>
                <w:szCs w:val="21"/>
              </w:rPr>
              <w:t xml:space="preserve">筹备各项会议、准备会议议案、会议议程、会议记录； 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11、</w:t>
            </w:r>
            <w:r>
              <w:rPr>
                <w:rFonts w:ascii="仿宋" w:hAnsi="仿宋" w:eastAsia="仿宋" w:cs="宋体"/>
                <w:sz w:val="21"/>
                <w:szCs w:val="21"/>
              </w:rPr>
              <w:t>负责整理各组织经费，制作财务报表</w:t>
            </w:r>
            <w:r>
              <w:rPr>
                <w:rFonts w:hint="eastAsia" w:ascii="仿宋" w:hAnsi="仿宋" w:eastAsia="仿宋" w:cs="宋体"/>
                <w:sz w:val="21"/>
                <w:szCs w:val="21"/>
              </w:rPr>
              <w:t>并</w:t>
            </w:r>
            <w:r>
              <w:rPr>
                <w:rFonts w:ascii="仿宋" w:hAnsi="仿宋" w:eastAsia="仿宋" w:cs="宋体"/>
                <w:sz w:val="21"/>
                <w:szCs w:val="21"/>
              </w:rPr>
              <w:t>申报，评估财政收支；</w:t>
            </w:r>
          </w:p>
          <w:p>
            <w:pPr>
              <w:rPr>
                <w:rFonts w:ascii="仿宋" w:hAnsi="仿宋" w:eastAsia="仿宋" w:cs="宋体"/>
                <w:sz w:val="21"/>
                <w:szCs w:val="21"/>
              </w:rPr>
            </w:pPr>
            <w:r>
              <w:rPr>
                <w:rFonts w:hint="eastAsia" w:ascii="仿宋" w:hAnsi="仿宋" w:eastAsia="仿宋" w:cs="宋体"/>
                <w:sz w:val="21"/>
                <w:szCs w:val="21"/>
              </w:rPr>
              <w:t>12、负责参与、引导和联系院级学生社团工作。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主席团成员</w:t>
            </w:r>
          </w:p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2-3人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  <w:jc w:val="center"/>
        </w:trPr>
        <w:tc>
          <w:tcPr>
            <w:tcW w:w="1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36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学习部</w:t>
            </w:r>
          </w:p>
        </w:tc>
        <w:tc>
          <w:tcPr>
            <w:tcW w:w="6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5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ind w:firstLine="0"/>
              <w:rPr>
                <w:rFonts w:hint="default" w:ascii="仿宋" w:hAnsi="仿宋" w:eastAsia="仿宋" w:cs="宋体"/>
              </w:rPr>
            </w:pPr>
            <w:r>
              <w:rPr>
                <w:rFonts w:ascii="仿宋" w:hAnsi="仿宋" w:eastAsia="仿宋" w:cs="宋体"/>
                <w:lang w:val="zh-TW" w:eastAsia="zh-TW"/>
              </w:rPr>
              <w:t>1、负责学院的课堂考勤工作，建设良好的学风；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2、与学习委员及教务员进行教务交流，并开展学习交流活动</w:t>
            </w:r>
            <w:r>
              <w:rPr>
                <w:rFonts w:ascii="仿宋" w:hAnsi="仿宋" w:eastAsia="仿宋" w:cs="宋体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3、分发四六级准考证和成绩单，传达好教务处的教学信息，确保日常教学工作的正常有效开展；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PMingLiU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4、</w:t>
            </w:r>
            <w:r>
              <w:rPr>
                <w:rFonts w:hint="eastAsia" w:ascii="仿宋" w:hAnsi="仿宋" w:eastAsia="仿宋" w:cs="宋体"/>
                <w:kern w:val="2"/>
                <w:sz w:val="21"/>
                <w:szCs w:val="21"/>
              </w:rPr>
              <w:t>按相关规定规范管理学院社区自习室，营造良好学习氛围；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宋体"/>
                <w:kern w:val="2"/>
                <w:sz w:val="21"/>
                <w:szCs w:val="21"/>
              </w:rPr>
              <w:t>5、</w:t>
            </w:r>
            <w:r>
              <w:rPr>
                <w:rFonts w:hint="eastAsia" w:ascii="仿宋" w:hAnsi="仿宋" w:eastAsia="仿宋" w:cs="宋体"/>
                <w:kern w:val="2"/>
                <w:sz w:val="21"/>
                <w:szCs w:val="21"/>
                <w:lang w:eastAsia="zh-CN"/>
              </w:rPr>
              <w:t>主办学风建设活动及相关的子活动。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部门负责人</w:t>
            </w:r>
          </w:p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2-3人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1" w:hRule="atLeast"/>
          <w:jc w:val="center"/>
        </w:trPr>
        <w:tc>
          <w:tcPr>
            <w:tcW w:w="1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36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1"/>
              </w:rPr>
              <w:t>体育部</w:t>
            </w:r>
          </w:p>
        </w:tc>
        <w:tc>
          <w:tcPr>
            <w:tcW w:w="6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1、负责学院各项体育赛事的筹划和组织工作；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2、按照学校各项体育活动的安排，选拔体育人才组建院以及校体育运动队，参加相应活动；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3、协助管理各院队训练及比赛，创立裁判队并定期进行培训；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4、管理统筹全院阳光体育工作，督促各班级积极开展阳光体育；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5、收集和反映并帮助解决同学们在进行体育活动中存在的问题，并及时与老师和同学联系。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部门负责人</w:t>
            </w:r>
          </w:p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2-3人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5" w:hRule="atLeast"/>
          <w:jc w:val="center"/>
        </w:trPr>
        <w:tc>
          <w:tcPr>
            <w:tcW w:w="1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360" w:lineRule="auto"/>
              <w:jc w:val="center"/>
              <w:rPr>
                <w:rFonts w:ascii="仿宋" w:hAnsi="仿宋" w:eastAsia="仿宋"/>
                <w:color w:val="auto"/>
                <w:sz w:val="24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szCs w:val="21"/>
              </w:rPr>
              <w:t>生活权益部</w:t>
            </w:r>
          </w:p>
        </w:tc>
        <w:tc>
          <w:tcPr>
            <w:tcW w:w="6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  <w:t>1、负责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新生优惠卡的充磁，老生优惠卡充磁、补办、修改乘车区间、老生学生证的补办、生委座谈会、 校长有约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  <w:lang w:val="en-US"/>
              </w:rPr>
              <w:t>2、开展3.15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消费者维权日</w:t>
            </w:r>
            <w:r>
              <w:rPr>
                <w:rFonts w:hint="eastAsia" w:ascii="仿宋" w:hAnsi="仿宋" w:eastAsia="仿宋" w:cs="宋体"/>
                <w:color w:val="auto"/>
                <w:kern w:val="2"/>
                <w:sz w:val="21"/>
                <w:szCs w:val="21"/>
                <w:lang w:eastAsia="zh-CN"/>
              </w:rPr>
              <w:t>活动，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提高同学的维权意识；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3、</w:t>
            </w:r>
            <w:r>
              <w:rPr>
                <w:rFonts w:hint="eastAsia" w:ascii="仿宋" w:hAnsi="仿宋" w:eastAsia="仿宋" w:cs="宋体"/>
                <w:color w:val="auto"/>
                <w:kern w:val="2"/>
                <w:sz w:val="21"/>
                <w:szCs w:val="21"/>
                <w:lang w:eastAsia="zh-CN"/>
              </w:rPr>
              <w:t>统筹管理学院线上信息平台，做好权益服务工作，保障学院学生维权渠道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4、通过线上</w:t>
            </w:r>
            <w:r>
              <w:rPr>
                <w:rFonts w:hint="eastAsia" w:ascii="仿宋" w:hAnsi="仿宋" w:eastAsia="仿宋" w:cs="宋体"/>
                <w:color w:val="auto"/>
                <w:kern w:val="2"/>
                <w:sz w:val="21"/>
                <w:szCs w:val="21"/>
                <w:lang w:eastAsia="zh-CN"/>
              </w:rPr>
              <w:t>物资借用系统管理</w:t>
            </w:r>
            <w:r>
              <w:rPr>
                <w:rFonts w:ascii="仿宋" w:hAnsi="仿宋" w:eastAsia="仿宋" w:cs="宋体"/>
                <w:color w:val="auto"/>
                <w:kern w:val="2"/>
                <w:sz w:val="21"/>
                <w:szCs w:val="21"/>
              </w:rPr>
              <w:t>学院物</w:t>
            </w:r>
            <w:r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  <w:t>资</w:t>
            </w:r>
            <w:r>
              <w:rPr>
                <w:rFonts w:hint="eastAsia"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  <w:t>，</w:t>
            </w:r>
            <w:r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  <w:t>并配合各项学院大型活动开展；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Calibri"/>
                <w:color w:val="auto"/>
                <w:kern w:val="2"/>
                <w:sz w:val="21"/>
                <w:szCs w:val="21"/>
                <w:lang w:val="en-US" w:eastAsia="zh-CN"/>
              </w:rPr>
              <w:t>5、根据学生学习、生活等情况开展专题调研，为学院党委、团委及各组织开展活动提供大数据支持；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jc w:val="both"/>
              <w:rPr>
                <w:rFonts w:ascii="仿宋" w:hAnsi="仿宋" w:eastAsia="仿宋"/>
                <w:color w:val="auto"/>
                <w:sz w:val="21"/>
                <w:szCs w:val="21"/>
              </w:rPr>
            </w:pPr>
            <w:r>
              <w:rPr>
                <w:rFonts w:hint="eastAsia" w:ascii="仿宋" w:hAnsi="仿宋" w:eastAsia="仿宋" w:cs="Calibri"/>
                <w:color w:val="auto"/>
                <w:kern w:val="2"/>
                <w:sz w:val="21"/>
                <w:szCs w:val="21"/>
                <w:lang w:val="en-US" w:eastAsia="zh-CN"/>
              </w:rPr>
              <w:t>6、开展其他与学生权益相关的活动</w:t>
            </w:r>
            <w:r>
              <w:rPr>
                <w:rFonts w:ascii="仿宋" w:hAnsi="仿宋" w:eastAsia="仿宋" w:cs="Calibri"/>
                <w:color w:val="auto"/>
                <w:kern w:val="2"/>
                <w:sz w:val="21"/>
                <w:szCs w:val="21"/>
                <w:lang w:val="zh-CN" w:eastAsia="zh-CN"/>
              </w:rPr>
              <w:t>。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部门负责人</w:t>
            </w:r>
          </w:p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2-3人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8" w:hRule="atLeast"/>
          <w:jc w:val="center"/>
        </w:trPr>
        <w:tc>
          <w:tcPr>
            <w:tcW w:w="14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1"/>
              <w:spacing w:line="360" w:lineRule="auto"/>
              <w:jc w:val="center"/>
              <w:rPr>
                <w:rFonts w:ascii="仿宋" w:hAnsi="仿宋" w:eastAsia="仿宋"/>
                <w:sz w:val="24"/>
                <w:szCs w:val="21"/>
              </w:rPr>
            </w:pPr>
            <w:r>
              <w:rPr>
                <w:rFonts w:hint="eastAsia" w:ascii="仿宋" w:hAnsi="仿宋"/>
                <w:sz w:val="24"/>
                <w:szCs w:val="21"/>
              </w:rPr>
              <w:t>文艺</w:t>
            </w:r>
            <w:r>
              <w:rPr>
                <w:rFonts w:hint="eastAsia" w:ascii="仿宋" w:hAnsi="仿宋" w:eastAsia="仿宋"/>
                <w:sz w:val="24"/>
                <w:szCs w:val="21"/>
              </w:rPr>
              <w:t>部</w:t>
            </w:r>
          </w:p>
        </w:tc>
        <w:tc>
          <w:tcPr>
            <w:tcW w:w="694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rPr>
                <w:rFonts w:ascii="仿宋" w:hAnsi="仿宋" w:eastAsia="仿宋" w:cs="Times"/>
                <w:sz w:val="21"/>
                <w:szCs w:val="21"/>
              </w:rPr>
            </w:pPr>
            <w:r>
              <w:rPr>
                <w:rFonts w:hint="eastAsia" w:ascii="仿宋" w:hAnsi="仿宋" w:eastAsia="仿宋" w:cs="Arial Unicode MS"/>
                <w:sz w:val="21"/>
                <w:szCs w:val="21"/>
                <w:lang w:val="zh-CN"/>
              </w:rPr>
              <w:t>1、主办迎新晚会暨新生才艺大赛、礼仪培训、团学内部活动、毕业晚会等。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rPr>
                <w:rFonts w:ascii="仿宋" w:hAnsi="仿宋" w:eastAsia="仿宋" w:cs="宋体"/>
                <w:kern w:val="2"/>
                <w:sz w:val="21"/>
                <w:szCs w:val="21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  <w:lang w:val="en-US"/>
              </w:rPr>
              <w:t>2</w:t>
            </w:r>
            <w:r>
              <w:rPr>
                <w:rFonts w:hint="eastAsia" w:ascii="仿宋" w:hAnsi="仿宋" w:eastAsia="仿宋" w:cs="宋体"/>
                <w:kern w:val="2"/>
                <w:sz w:val="21"/>
                <w:szCs w:val="21"/>
                <w:lang w:val="en-US" w:eastAsia="zh-CN"/>
              </w:rPr>
              <w:t>、</w:t>
            </w: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在其他部门组织的活动中主要负责音响、化妆和礼仪的派遣等</w:t>
            </w:r>
            <w:r>
              <w:rPr>
                <w:rFonts w:ascii="仿宋" w:hAnsi="仿宋" w:eastAsia="仿宋" w:cs="宋体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rPr>
                <w:rFonts w:ascii="仿宋" w:hAnsi="仿宋" w:eastAsia="仿宋" w:cs="宋体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3</w:t>
            </w:r>
            <w:r>
              <w:rPr>
                <w:rFonts w:hint="eastAsia" w:ascii="仿宋" w:hAnsi="仿宋" w:eastAsia="仿宋" w:cs="宋体"/>
                <w:kern w:val="2"/>
                <w:sz w:val="21"/>
                <w:szCs w:val="21"/>
                <w:lang w:eastAsia="zh-CN"/>
              </w:rPr>
              <w:t>、</w:t>
            </w:r>
            <w:r>
              <w:rPr>
                <w:rFonts w:ascii="仿宋" w:hAnsi="仿宋" w:eastAsia="仿宋" w:cs="宋体"/>
                <w:kern w:val="2"/>
                <w:sz w:val="21"/>
                <w:szCs w:val="21"/>
              </w:rPr>
              <w:t>与校学生会文体艺术部对接，负责校学生会文体艺术部主办的比赛或活动在学院内部的选拔</w:t>
            </w:r>
            <w:r>
              <w:rPr>
                <w:rFonts w:hint="eastAsia" w:ascii="仿宋" w:hAnsi="仿宋" w:eastAsia="仿宋" w:cs="宋体"/>
                <w:kern w:val="2"/>
                <w:sz w:val="21"/>
                <w:szCs w:val="21"/>
                <w:lang w:val="zh-CN" w:eastAsia="zh-CN"/>
              </w:rPr>
              <w:t>；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rPr>
                <w:rFonts w:ascii="仿宋" w:hAnsi="仿宋" w:eastAsia="仿宋" w:cs="Times"/>
                <w:kern w:val="2"/>
                <w:sz w:val="21"/>
                <w:szCs w:val="21"/>
              </w:rPr>
            </w:pP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</w:rPr>
              <w:t>、以积极拓宽院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zh-CN" w:eastAsia="zh-CN"/>
              </w:rPr>
              <w:t>际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</w:rPr>
              <w:t>交流工作为主题，为繁荣学院文化作贡献；</w:t>
            </w:r>
            <w:r>
              <w:rPr>
                <w:rFonts w:ascii="仿宋" w:hAnsi="仿宋" w:eastAsia="仿宋" w:cs="Times"/>
                <w:kern w:val="2"/>
                <w:sz w:val="21"/>
                <w:szCs w:val="21"/>
              </w:rPr>
              <w:t xml:space="preserve"> </w:t>
            </w:r>
          </w:p>
          <w:p>
            <w:pPr>
              <w:pStyle w:val="33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line="360" w:lineRule="auto"/>
              <w:rPr>
                <w:rFonts w:ascii="仿宋" w:hAnsi="仿宋" w:eastAsia="仿宋" w:cs="宋体"/>
                <w:kern w:val="2"/>
                <w:sz w:val="21"/>
                <w:szCs w:val="21"/>
                <w:lang w:val="zh-CN" w:eastAsia="zh-CN"/>
              </w:rPr>
            </w:pP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</w:rPr>
              <w:t>、向外展示学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zh-CN" w:eastAsia="zh-CN"/>
              </w:rPr>
              <w:t>院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</w:rPr>
              <w:t>学生会风采，努力提高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zh-CN" w:eastAsia="zh-CN"/>
              </w:rPr>
              <w:t>学院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</w:rPr>
              <w:t>学生会在社会上的知名度</w:t>
            </w:r>
            <w:r>
              <w:rPr>
                <w:rFonts w:hint="eastAsia" w:ascii="仿宋" w:hAnsi="仿宋" w:eastAsia="仿宋"/>
                <w:kern w:val="2"/>
                <w:sz w:val="21"/>
                <w:szCs w:val="21"/>
                <w:lang w:val="zh-CN" w:eastAsia="zh-CN"/>
              </w:rPr>
              <w:t>。</w:t>
            </w:r>
          </w:p>
        </w:tc>
        <w:tc>
          <w:tcPr>
            <w:tcW w:w="15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2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部门负责人</w:t>
            </w:r>
          </w:p>
          <w:p>
            <w:pPr>
              <w:pStyle w:val="32"/>
              <w:spacing w:line="360" w:lineRule="auto"/>
              <w:jc w:val="center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>2-3人</w:t>
            </w:r>
          </w:p>
        </w:tc>
      </w:tr>
    </w:tbl>
    <w:p/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1440" w:right="1797" w:bottom="1440" w:left="1797" w:header="1928" w:footer="0" w:gutter="0"/>
      <w:cols w:space="720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汉仪雪君体繁">
    <w:altName w:val="宋体"/>
    <w:panose1 w:val="02010604000101010101"/>
    <w:charset w:val="86"/>
    <w:family w:val="auto"/>
    <w:pitch w:val="default"/>
    <w:sig w:usb0="00000000" w:usb1="00000000" w:usb2="0000001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312"/>
        <w:tab w:val="clear" w:pos="8306"/>
      </w:tabs>
      <w:rPr>
        <w:rFonts w:ascii="汉仪雪君体繁" w:hAnsi="黑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hint="eastAsia" w:ascii="汉仪雪君体繁" w:hAnsi="楷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青春  守纪  团结</w:t>
    </w:r>
    <w:r>
      <w:rPr>
        <w:rFonts w:hint="eastAsia" w:ascii="汉仪雪君体繁" w:hAnsi="黑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高效</w:t>
    </w:r>
  </w:p>
  <w:p>
    <w:pPr>
      <w:pStyle w:val="8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>
    <w:pPr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3765"/>
        <w:tab w:val="clear" w:pos="8306"/>
      </w:tabs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ict>
        <v:shape id="WordPictureWatermark577112" o:spid="_x0000_s1027" o:spt="75" type="#_x0000_t75" style="position:absolute;left:0pt;height:476.05pt;width:414.6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gain="19661f" blacklevel="22938f" o:title="园艺团学Logo"/>
          <o:lock v:ext="edit" aspectratio="t"/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-7056120</wp:posOffset>
          </wp:positionH>
          <wp:positionV relativeFrom="paragraph">
            <wp:posOffset>-436880</wp:posOffset>
          </wp:positionV>
          <wp:extent cx="5328285" cy="857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8285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  <w:r>
      <w:pict>
        <v:shape id="WordPictureWatermark577111" o:spid="_x0000_s1025" o:spt="75" type="#_x0000_t75" style="position:absolute;left:0pt;height:476.05pt;width:414.6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团学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577110" o:spid="_x0000_s1029" o:spt="75" type="#_x0000_t75" style="position:absolute;left:0pt;height:476.05pt;width:414.6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园艺团学Logo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hZWUwYWZlN2NlMTJlNWM3NWViNGE5Yjk0ODZmYjgifQ=="/>
  </w:docVars>
  <w:rsids>
    <w:rsidRoot w:val="00172A27"/>
    <w:rsid w:val="0002614F"/>
    <w:rsid w:val="00027AC7"/>
    <w:rsid w:val="000A45CA"/>
    <w:rsid w:val="000C10D7"/>
    <w:rsid w:val="000D0B55"/>
    <w:rsid w:val="000D641C"/>
    <w:rsid w:val="000F796D"/>
    <w:rsid w:val="00125398"/>
    <w:rsid w:val="001521BF"/>
    <w:rsid w:val="00172A27"/>
    <w:rsid w:val="00192C8B"/>
    <w:rsid w:val="001A238A"/>
    <w:rsid w:val="001B5232"/>
    <w:rsid w:val="001B5986"/>
    <w:rsid w:val="001C5C77"/>
    <w:rsid w:val="00203080"/>
    <w:rsid w:val="002058AB"/>
    <w:rsid w:val="00217B81"/>
    <w:rsid w:val="002647A9"/>
    <w:rsid w:val="002711D1"/>
    <w:rsid w:val="00296426"/>
    <w:rsid w:val="002B71E3"/>
    <w:rsid w:val="002D3D53"/>
    <w:rsid w:val="002F00E1"/>
    <w:rsid w:val="002F5D15"/>
    <w:rsid w:val="003539E1"/>
    <w:rsid w:val="00376701"/>
    <w:rsid w:val="003A0162"/>
    <w:rsid w:val="003A15B7"/>
    <w:rsid w:val="003B5AB2"/>
    <w:rsid w:val="003D74FE"/>
    <w:rsid w:val="003E22CD"/>
    <w:rsid w:val="003F09EC"/>
    <w:rsid w:val="0044106F"/>
    <w:rsid w:val="00471EC0"/>
    <w:rsid w:val="00477073"/>
    <w:rsid w:val="00483A7B"/>
    <w:rsid w:val="004850E5"/>
    <w:rsid w:val="005223D6"/>
    <w:rsid w:val="005301FA"/>
    <w:rsid w:val="00626317"/>
    <w:rsid w:val="00661134"/>
    <w:rsid w:val="00674CC3"/>
    <w:rsid w:val="006923B3"/>
    <w:rsid w:val="006A33B1"/>
    <w:rsid w:val="006D78EB"/>
    <w:rsid w:val="00727E0E"/>
    <w:rsid w:val="00734559"/>
    <w:rsid w:val="00747AC9"/>
    <w:rsid w:val="00750734"/>
    <w:rsid w:val="007574C2"/>
    <w:rsid w:val="007C5AB1"/>
    <w:rsid w:val="00820D01"/>
    <w:rsid w:val="008827F4"/>
    <w:rsid w:val="00882D47"/>
    <w:rsid w:val="008871F2"/>
    <w:rsid w:val="008D77C6"/>
    <w:rsid w:val="00900099"/>
    <w:rsid w:val="009026A5"/>
    <w:rsid w:val="00913F6D"/>
    <w:rsid w:val="00932F67"/>
    <w:rsid w:val="009E4E01"/>
    <w:rsid w:val="00A03F91"/>
    <w:rsid w:val="00A11AFE"/>
    <w:rsid w:val="00A21312"/>
    <w:rsid w:val="00A3533F"/>
    <w:rsid w:val="00AC6870"/>
    <w:rsid w:val="00AC7327"/>
    <w:rsid w:val="00AE2CFF"/>
    <w:rsid w:val="00B50C99"/>
    <w:rsid w:val="00BA3FA2"/>
    <w:rsid w:val="00BB196F"/>
    <w:rsid w:val="00BF7D45"/>
    <w:rsid w:val="00C1097E"/>
    <w:rsid w:val="00C27857"/>
    <w:rsid w:val="00C32CE5"/>
    <w:rsid w:val="00C400DF"/>
    <w:rsid w:val="00CE1B21"/>
    <w:rsid w:val="00CE34A9"/>
    <w:rsid w:val="00D11C60"/>
    <w:rsid w:val="00D17EAB"/>
    <w:rsid w:val="00D503D6"/>
    <w:rsid w:val="00D577FA"/>
    <w:rsid w:val="00D7568D"/>
    <w:rsid w:val="00D957B4"/>
    <w:rsid w:val="00D95B9A"/>
    <w:rsid w:val="00DE7B0B"/>
    <w:rsid w:val="00E138BA"/>
    <w:rsid w:val="00E27886"/>
    <w:rsid w:val="00E41CB7"/>
    <w:rsid w:val="00E77712"/>
    <w:rsid w:val="00E82A5C"/>
    <w:rsid w:val="00E83684"/>
    <w:rsid w:val="00ED3AF0"/>
    <w:rsid w:val="00EE2353"/>
    <w:rsid w:val="00F96235"/>
    <w:rsid w:val="00FC0D7B"/>
    <w:rsid w:val="00FD011E"/>
    <w:rsid w:val="246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uiPriority w:val="99"/>
    <w:pPr>
      <w:jc w:val="left"/>
    </w:pPr>
  </w:style>
  <w:style w:type="paragraph" w:styleId="5">
    <w:name w:val="Body Text Indent"/>
    <w:link w:val="30"/>
    <w:uiPriority w:val="0"/>
    <w:pPr>
      <w:widowControl w:val="0"/>
      <w:ind w:firstLine="420"/>
      <w:jc w:val="both"/>
    </w:pPr>
    <w:rPr>
      <w:rFonts w:hint="eastAsia" w:ascii="Arial Unicode MS" w:hAnsi="Arial Unicode MS" w:eastAsia="Times New Roman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6">
    <w:name w:val="Date"/>
    <w:basedOn w:val="1"/>
    <w:next w:val="1"/>
    <w:link w:val="18"/>
    <w:qFormat/>
    <w:uiPriority w:val="0"/>
    <w:pPr>
      <w:ind w:left="100" w:leftChars="2500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11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2">
    <w:name w:val="annotation subject"/>
    <w:basedOn w:val="4"/>
    <w:next w:val="4"/>
    <w:link w:val="29"/>
    <w:semiHidden/>
    <w:unhideWhenUsed/>
    <w:uiPriority w:val="99"/>
    <w:rPr>
      <w:b/>
      <w:bCs/>
    </w:rPr>
  </w:style>
  <w:style w:type="table" w:styleId="14">
    <w:name w:val="Table Grid"/>
    <w:basedOn w:val="13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annotation reference"/>
    <w:semiHidden/>
    <w:unhideWhenUsed/>
    <w:uiPriority w:val="99"/>
    <w:rPr>
      <w:sz w:val="21"/>
      <w:szCs w:val="21"/>
    </w:rPr>
  </w:style>
  <w:style w:type="character" w:customStyle="1" w:styleId="18">
    <w:name w:val="日期 字符"/>
    <w:link w:val="6"/>
    <w:qFormat/>
    <w:uiPriority w:val="0"/>
    <w:rPr>
      <w:kern w:val="2"/>
      <w:sz w:val="24"/>
      <w:szCs w:val="22"/>
    </w:rPr>
  </w:style>
  <w:style w:type="character" w:customStyle="1" w:styleId="19">
    <w:name w:val="批注框文本 字符"/>
    <w:link w:val="7"/>
    <w:qFormat/>
    <w:uiPriority w:val="0"/>
    <w:rPr>
      <w:sz w:val="18"/>
      <w:szCs w:val="18"/>
    </w:rPr>
  </w:style>
  <w:style w:type="character" w:customStyle="1" w:styleId="20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21">
    <w:name w:val="页脚 字符"/>
    <w:link w:val="8"/>
    <w:qFormat/>
    <w:uiPriority w:val="0"/>
    <w:rPr>
      <w:sz w:val="18"/>
      <w:szCs w:val="18"/>
    </w:rPr>
  </w:style>
  <w:style w:type="character" w:customStyle="1" w:styleId="22">
    <w:name w:val="标题 字符"/>
    <w:link w:val="1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3">
    <w:name w:val="标题 1 字符"/>
    <w:link w:val="2"/>
    <w:qFormat/>
    <w:uiPriority w:val="0"/>
    <w:rPr>
      <w:rFonts w:eastAsia="宋体"/>
      <w:b/>
      <w:bCs/>
      <w:kern w:val="44"/>
      <w:sz w:val="44"/>
      <w:szCs w:val="44"/>
    </w:rPr>
  </w:style>
  <w:style w:type="character" w:customStyle="1" w:styleId="24">
    <w:name w:val="页眉 字符"/>
    <w:link w:val="9"/>
    <w:qFormat/>
    <w:uiPriority w:val="0"/>
    <w:rPr>
      <w:sz w:val="18"/>
      <w:szCs w:val="18"/>
    </w:rPr>
  </w:style>
  <w:style w:type="paragraph" w:customStyle="1" w:styleId="25">
    <w:name w:val="表格内容"/>
    <w:basedOn w:val="1"/>
    <w:qFormat/>
    <w:uiPriority w:val="0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  <w:style w:type="paragraph" w:customStyle="1" w:styleId="26">
    <w:name w:val="列出段落"/>
    <w:basedOn w:val="1"/>
    <w:qFormat/>
    <w:uiPriority w:val="0"/>
    <w:pPr>
      <w:spacing w:line="240" w:lineRule="auto"/>
      <w:ind w:firstLine="420" w:firstLineChars="200"/>
    </w:pPr>
    <w:rPr>
      <w:sz w:val="21"/>
    </w:rPr>
  </w:style>
  <w:style w:type="paragraph" w:customStyle="1" w:styleId="27">
    <w:name w:val="正文 New"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szCs w:val="24"/>
      <w:lang w:val="en-US" w:eastAsia="zh-CN" w:bidi="ar-SA"/>
    </w:rPr>
  </w:style>
  <w:style w:type="character" w:customStyle="1" w:styleId="28">
    <w:name w:val="批注文字 字符"/>
    <w:link w:val="4"/>
    <w:uiPriority w:val="99"/>
    <w:rPr>
      <w:kern w:val="2"/>
      <w:sz w:val="24"/>
      <w:szCs w:val="22"/>
    </w:rPr>
  </w:style>
  <w:style w:type="character" w:customStyle="1" w:styleId="29">
    <w:name w:val="批注主题 字符"/>
    <w:link w:val="12"/>
    <w:semiHidden/>
    <w:uiPriority w:val="99"/>
    <w:rPr>
      <w:b/>
      <w:bCs/>
      <w:kern w:val="2"/>
      <w:sz w:val="24"/>
      <w:szCs w:val="22"/>
    </w:rPr>
  </w:style>
  <w:style w:type="character" w:customStyle="1" w:styleId="30">
    <w:name w:val="正文文本缩进 字符"/>
    <w:basedOn w:val="15"/>
    <w:link w:val="5"/>
    <w:uiPriority w:val="0"/>
    <w:rPr>
      <w:rFonts w:ascii="Arial Unicode MS" w:hAnsi="Arial Unicode MS" w:eastAsia="Times New Roman" w:cs="Arial Unicode MS"/>
      <w:color w:val="000000"/>
      <w:kern w:val="2"/>
      <w:sz w:val="21"/>
      <w:szCs w:val="21"/>
      <w:u w:color="000000"/>
    </w:rPr>
  </w:style>
  <w:style w:type="paragraph" w:customStyle="1" w:styleId="31">
    <w:name w:val="表格样式 1"/>
    <w:uiPriority w:val="0"/>
    <w:rPr>
      <w:rFonts w:ascii="Helvetica" w:hAnsi="Helvetica" w:eastAsia="Helvetica" w:cs="Helvetica"/>
      <w:b/>
      <w:bCs/>
      <w:color w:val="000000"/>
      <w:u w:color="000000"/>
      <w:lang w:val="en-US" w:eastAsia="zh-CN" w:bidi="ar-SA"/>
    </w:rPr>
  </w:style>
  <w:style w:type="paragraph" w:customStyle="1" w:styleId="32">
    <w:name w:val="表格样式 2"/>
    <w:uiPriority w:val="0"/>
    <w:rPr>
      <w:rFonts w:ascii="Helvetica" w:hAnsi="Helvetica" w:eastAsia="Helvetica" w:cs="Helvetica"/>
      <w:color w:val="000000"/>
      <w:u w:color="000000"/>
      <w:lang w:val="en-US" w:eastAsia="zh-CN" w:bidi="ar-SA"/>
    </w:rPr>
  </w:style>
  <w:style w:type="paragraph" w:customStyle="1" w:styleId="33">
    <w:name w:val="正文 A"/>
    <w:uiPriority w:val="0"/>
    <w:rPr>
      <w:rFonts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5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1088</Words>
  <Characters>1104</Characters>
  <Lines>8</Lines>
  <Paragraphs>2</Paragraphs>
  <TotalTime>34</TotalTime>
  <ScaleCrop>false</ScaleCrop>
  <LinksUpToDate>false</LinksUpToDate>
  <CharactersWithSpaces>1108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2023-04-19T08:38:00Z</dcterms:created>
  <dc:creator>Administrator</dc:creator>
  <cp:lastModifiedBy>大印</cp:lastModifiedBy>
  <dcterms:modified xsi:type="dcterms:W3CDTF">2023-04-23T07:34:41Z</dcterms:modified>
  <dc:title>纸  张：A4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83090EB567B74959A6AAD010D1BBAFE8_12</vt:lpwstr>
  </property>
</Properties>
</file>