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97" w:rsidRDefault="00696197" w:rsidP="00696197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96197" w:rsidRDefault="00696197" w:rsidP="00696197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“读懂中国”活动作品评审参考标准</w:t>
      </w:r>
    </w:p>
    <w:p w:rsidR="00696197" w:rsidRDefault="00696197" w:rsidP="00696197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:rsidR="00696197" w:rsidRDefault="00696197" w:rsidP="00696197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4"/>
        <w:gridCol w:w="6379"/>
      </w:tblGrid>
      <w:tr w:rsidR="00696197" w:rsidTr="002B3C45">
        <w:trPr>
          <w:trHeight w:val="1565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 在党的百年奋斗历程中的感人事迹和人生体验，以及对青年学生成长成才的重托和建议。若偏题酌情扣分。</w:t>
            </w:r>
          </w:p>
        </w:tc>
      </w:tr>
      <w:tr w:rsidR="00696197" w:rsidTr="002B3C45">
        <w:trPr>
          <w:trHeight w:val="2017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内容详实、表述得当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突出“五老”人物事迹，强调故事性和细节描述，以“五老”的个体经历反映出党的百年奋斗历程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，切忌写成“五老”个人简历。根据文章实际情况酌情赋分。</w:t>
            </w:r>
          </w:p>
        </w:tc>
      </w:tr>
      <w:tr w:rsidR="00696197" w:rsidTr="002B3C45">
        <w:trPr>
          <w:trHeight w:val="984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语言优美、文笔流畅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:rsidTr="002B3C45">
        <w:trPr>
          <w:trHeight w:val="983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情感真实、表达细腻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:rsidTr="002B3C45">
        <w:trPr>
          <w:trHeight w:val="1782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文体合规、用字规范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 w:rsidR="00696197" w:rsidRDefault="00696197" w:rsidP="00696197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4"/>
        <w:gridCol w:w="6379"/>
      </w:tblGrid>
      <w:tr w:rsidR="00696197" w:rsidTr="002B3C45">
        <w:trPr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主题表达</w:t>
            </w:r>
          </w:p>
          <w:p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在党的百年奋斗历程中的感人事迹和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int="eastAsia"/>
                <w:sz w:val="32"/>
                <w:szCs w:val="32"/>
              </w:rPr>
              <w:t>党的百年奋斗历程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 w:rsidR="00696197" w:rsidTr="002B3C45">
        <w:trPr>
          <w:trHeight w:val="1266"/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结构设置</w:t>
            </w:r>
          </w:p>
          <w:p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 w:rsidR="00696197" w:rsidTr="002B3C45">
        <w:trPr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细节和节奏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696197" w:rsidTr="002B3C45">
        <w:trPr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电视语言表达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画面语言生动且富有特色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，能够吸引观众眼球、表达出拍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现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行为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根据片子实际情况酌情赋分。</w:t>
            </w:r>
          </w:p>
        </w:tc>
      </w:tr>
      <w:tr w:rsidR="00696197" w:rsidTr="002B3C45">
        <w:trPr>
          <w:jc w:val="center"/>
        </w:trPr>
        <w:tc>
          <w:tcPr>
            <w:tcW w:w="3214" w:type="dxa"/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剪接和时长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—6分钟的酌情扣分。根据片子实际情况酌情赋分。</w:t>
            </w:r>
          </w:p>
        </w:tc>
      </w:tr>
    </w:tbl>
    <w:p w:rsidR="00696197" w:rsidRDefault="00696197" w:rsidP="00696197">
      <w:pPr>
        <w:spacing w:line="100" w:lineRule="exact"/>
        <w:rPr>
          <w:rFonts w:ascii="黑体" w:eastAsia="黑体" w:hAnsi="黑体" w:cs="黑体"/>
          <w:bCs/>
          <w:sz w:val="32"/>
          <w:szCs w:val="32"/>
        </w:rPr>
      </w:pPr>
    </w:p>
    <w:p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舞台剧评审标准（总分100分）</w:t>
      </w:r>
    </w:p>
    <w:tbl>
      <w:tblPr>
        <w:tblW w:w="0" w:type="auto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0"/>
        <w:gridCol w:w="6420"/>
      </w:tblGrid>
      <w:tr w:rsidR="00696197" w:rsidTr="002B3C45">
        <w:trPr>
          <w:trHeight w:val="171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主题表达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在党的百年奋斗历程中的感人事迹和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主题鲜明，贴近生活，有深度，引起观众共鸣。若偏题酌情扣分。</w:t>
            </w:r>
          </w:p>
        </w:tc>
      </w:tr>
      <w:tr w:rsidR="00696197" w:rsidTr="002B3C45">
        <w:trPr>
          <w:trHeight w:val="171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lastRenderedPageBreak/>
              <w:t>内容设置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696197" w:rsidTr="002B3C45">
        <w:trPr>
          <w:trHeight w:val="14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舞台表演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696197" w:rsidTr="002B3C45">
        <w:trPr>
          <w:trHeight w:val="11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舞台呈现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696197" w:rsidTr="002B3C45">
        <w:trPr>
          <w:trHeight w:val="1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视频录制</w:t>
            </w:r>
          </w:p>
          <w:p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E20D52" w:rsidRDefault="00E20D52">
      <w:bookmarkStart w:id="0" w:name="_GoBack"/>
      <w:bookmarkEnd w:id="0"/>
    </w:p>
    <w:sectPr w:rsidR="00E20D52" w:rsidSect="0007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00" w:rsidRDefault="00AE5600" w:rsidP="00696197">
      <w:r>
        <w:separator/>
      </w:r>
    </w:p>
  </w:endnote>
  <w:endnote w:type="continuationSeparator" w:id="1">
    <w:p w:rsidR="00AE5600" w:rsidRDefault="00AE5600" w:rsidP="0069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00" w:rsidRDefault="00AE5600" w:rsidP="00696197">
      <w:r>
        <w:separator/>
      </w:r>
    </w:p>
  </w:footnote>
  <w:footnote w:type="continuationSeparator" w:id="1">
    <w:p w:rsidR="00AE5600" w:rsidRDefault="00AE5600" w:rsidP="00696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83D"/>
    <w:rsid w:val="000701A6"/>
    <w:rsid w:val="00696197"/>
    <w:rsid w:val="00AE5600"/>
    <w:rsid w:val="00CC3E4A"/>
    <w:rsid w:val="00E20D52"/>
    <w:rsid w:val="00F3454E"/>
    <w:rsid w:val="00FB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197"/>
    <w:rPr>
      <w:sz w:val="18"/>
      <w:szCs w:val="18"/>
    </w:rPr>
  </w:style>
  <w:style w:type="paragraph" w:styleId="a5">
    <w:name w:val="Normal (Web)"/>
    <w:basedOn w:val="a"/>
    <w:qFormat/>
    <w:rsid w:val="0069619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2022-04-27T07:15:00Z</dcterms:created>
  <dcterms:modified xsi:type="dcterms:W3CDTF">2022-04-27T07:15:00Z</dcterms:modified>
</cp:coreProperties>
</file>